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36" w:rsidRDefault="00045E36">
      <w:pPr>
        <w:pStyle w:val="ConsPlusNormal"/>
      </w:pPr>
      <w:bookmarkStart w:id="0" w:name="_GoBack"/>
      <w:bookmarkEnd w:id="0"/>
      <w:r>
        <w:t>Зарегистрировано в Минюсте России 19 мая 2016 г. N 42156</w:t>
      </w:r>
    </w:p>
    <w:p w:rsidR="00045E36" w:rsidRDefault="0004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E36" w:rsidRDefault="00045E36">
      <w:pPr>
        <w:pStyle w:val="ConsPlusNormal"/>
        <w:jc w:val="both"/>
      </w:pPr>
    </w:p>
    <w:p w:rsidR="00045E36" w:rsidRDefault="00045E36">
      <w:pPr>
        <w:pStyle w:val="ConsPlusTitle"/>
        <w:jc w:val="center"/>
      </w:pPr>
      <w:r>
        <w:t>СЛЕДСТВЕННЫЙ КОМИТЕТ РОССИЙСКОЙ ФЕДЕРАЦИИ</w:t>
      </w:r>
    </w:p>
    <w:p w:rsidR="00045E36" w:rsidRDefault="00045E36">
      <w:pPr>
        <w:pStyle w:val="ConsPlusTitle"/>
        <w:jc w:val="center"/>
      </w:pPr>
    </w:p>
    <w:p w:rsidR="00045E36" w:rsidRDefault="00045E36">
      <w:pPr>
        <w:pStyle w:val="ConsPlusTitle"/>
        <w:jc w:val="center"/>
      </w:pPr>
      <w:r>
        <w:t>ПРИКАЗ</w:t>
      </w:r>
    </w:p>
    <w:p w:rsidR="00045E36" w:rsidRDefault="00045E36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апреля 2016 г. N 29</w:t>
      </w:r>
    </w:p>
    <w:p w:rsidR="00045E36" w:rsidRDefault="00045E36">
      <w:pPr>
        <w:pStyle w:val="ConsPlusTitle"/>
        <w:jc w:val="center"/>
      </w:pPr>
    </w:p>
    <w:p w:rsidR="00045E36" w:rsidRDefault="00045E36">
      <w:pPr>
        <w:pStyle w:val="ConsPlusTitle"/>
        <w:jc w:val="center"/>
      </w:pPr>
      <w:r>
        <w:t>О ВНЕСЕНИИ ИЗМЕНЕНИЙ</w:t>
      </w:r>
    </w:p>
    <w:p w:rsidR="00045E36" w:rsidRDefault="00045E36">
      <w:pPr>
        <w:pStyle w:val="ConsPlusTitle"/>
        <w:jc w:val="center"/>
      </w:pPr>
      <w:r>
        <w:t>В ПОЛОЖЕНИЕ О КОМИССИЯХ ПО СОБЛЮДЕНИЮ</w:t>
      </w:r>
    </w:p>
    <w:p w:rsidR="00045E36" w:rsidRDefault="00045E36">
      <w:pPr>
        <w:pStyle w:val="ConsPlusTitle"/>
        <w:jc w:val="center"/>
      </w:pPr>
      <w:r>
        <w:t>ТРЕБОВАНИЙ К СЛУЖЕБНОМУ ПОВЕДЕНИЮ ФЕДЕРАЛЬНЫХ</w:t>
      </w:r>
    </w:p>
    <w:p w:rsidR="00045E36" w:rsidRDefault="00045E36">
      <w:pPr>
        <w:pStyle w:val="ConsPlusTitle"/>
        <w:jc w:val="center"/>
      </w:pPr>
      <w:r>
        <w:t>ГОСУДАРСТВЕННЫХ ГРАЖДАНСКИХ СЛУЖАЩИХ СЛЕДСТВЕННОГО</w:t>
      </w:r>
    </w:p>
    <w:p w:rsidR="00045E36" w:rsidRDefault="00045E36">
      <w:pPr>
        <w:pStyle w:val="ConsPlusTitle"/>
        <w:jc w:val="center"/>
      </w:pPr>
      <w:r>
        <w:t>КОМИТЕТА РОССИЙСКОЙ ФЕДЕРАЦИИ И УРЕГУЛИРОВАНИЮ КОНФЛИКТА</w:t>
      </w:r>
    </w:p>
    <w:p w:rsidR="00045E36" w:rsidRDefault="00045E36">
      <w:pPr>
        <w:pStyle w:val="ConsPlusTitle"/>
        <w:jc w:val="center"/>
      </w:pPr>
      <w:r>
        <w:t>ИНТЕРЕСОВ, УТВЕРЖДЕННОЕ ПРИКАЗОМ СЛЕДСТВЕННОГО КОМИТЕТА</w:t>
      </w:r>
    </w:p>
    <w:p w:rsidR="00045E36" w:rsidRDefault="00045E36">
      <w:pPr>
        <w:pStyle w:val="ConsPlusTitle"/>
        <w:jc w:val="center"/>
      </w:pPr>
      <w:r>
        <w:t>РОССИЙСКОЙ ФЕДЕРАЦИИ ОТ 8 ИЮЛЯ 2013 Г. N 42 "О КОМИССИЯХ</w:t>
      </w:r>
    </w:p>
    <w:p w:rsidR="00045E36" w:rsidRDefault="00045E36">
      <w:pPr>
        <w:pStyle w:val="ConsPlusTitle"/>
        <w:jc w:val="center"/>
      </w:pPr>
      <w:r>
        <w:t>ПО СОБЛЮДЕНИЮ ТРЕБОВАНИЙ К СЛУЖЕБНОМУ ПОВЕДЕНИЮ</w:t>
      </w:r>
    </w:p>
    <w:p w:rsidR="00045E36" w:rsidRDefault="00045E36">
      <w:pPr>
        <w:pStyle w:val="ConsPlusTitle"/>
        <w:jc w:val="center"/>
      </w:pPr>
      <w:r>
        <w:t>ФЕДЕРАЛЬНЫХ ГОСУДАРСТВЕННЫХ ГРАЖДАНСКИХ СЛУЖАЩИХ</w:t>
      </w:r>
    </w:p>
    <w:p w:rsidR="00045E36" w:rsidRDefault="00045E36">
      <w:pPr>
        <w:pStyle w:val="ConsPlusTitle"/>
        <w:jc w:val="center"/>
      </w:pPr>
      <w:r>
        <w:t>СЛЕДСТВЕННОГО КОМИТЕТА РОССИЙСКОЙ ФЕДЕРАЦИИ</w:t>
      </w:r>
    </w:p>
    <w:p w:rsidR="00045E36" w:rsidRDefault="00045E36">
      <w:pPr>
        <w:pStyle w:val="ConsPlusTitle"/>
        <w:jc w:val="center"/>
      </w:pPr>
      <w:r>
        <w:t>И УРЕГУЛИРОВАНИЮ КОНФЛИКТА ИНТЕРЕСОВ"</w:t>
      </w:r>
    </w:p>
    <w:p w:rsidR="00045E36" w:rsidRDefault="00045E36">
      <w:pPr>
        <w:pStyle w:val="ConsPlusNormal"/>
        <w:jc w:val="both"/>
      </w:pPr>
    </w:p>
    <w:p w:rsidR="00045E36" w:rsidRDefault="00045E36">
      <w:pPr>
        <w:pStyle w:val="ConsPlusNormal"/>
        <w:ind w:firstLine="540"/>
        <w:jc w:val="both"/>
      </w:pPr>
      <w:r>
        <w:t xml:space="preserve">В целях совершенствования организации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в соответствии с указами Президента Российской Федерации от 8 марта 2015 г. </w:t>
      </w:r>
      <w:hyperlink r:id="rId4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 и от 22 декабря 2015 г. </w:t>
      </w:r>
      <w:hyperlink r:id="rId5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руководствуясь </w:t>
      </w:r>
      <w:hyperlink r:id="rId6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 января 2011 г.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ст. 3092; 2016, N 1, ст. 211), приказываю:</w:t>
      </w:r>
    </w:p>
    <w:p w:rsidR="00045E36" w:rsidRDefault="00045E36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утвержденное приказом Следственного комитета Российской Федерации от 8 июля 2013 г. N 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Минюстом России 30 августа 2013 г., регистрационный N 29859), с изменениями, внесенными приказами Следственного комитета Российской Федерации от 5 июня 2014 г. N 44 (зарегистрирован Минюстом России 4 августа 2014 г., регистрационный N 33424) и от 22 октября 2014 г. N 91 (зарегистрирован Минюстом России 1 декабря 2014 г., регистрационный N 35017), следующие изменения: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8" w:history="1">
        <w:r>
          <w:rPr>
            <w:color w:val="0000FF"/>
          </w:rPr>
          <w:t>пункте 4.1</w:t>
        </w:r>
      </w:hyperlink>
      <w:r>
        <w:t>:</w:t>
      </w:r>
    </w:p>
    <w:p w:rsidR="00045E36" w:rsidRDefault="00282DA2">
      <w:pPr>
        <w:pStyle w:val="ConsPlusNormal"/>
        <w:ind w:firstLine="540"/>
        <w:jc w:val="both"/>
      </w:pPr>
      <w:hyperlink r:id="rId9" w:history="1">
        <w:proofErr w:type="gramStart"/>
        <w:r w:rsidR="00045E36">
          <w:rPr>
            <w:color w:val="0000FF"/>
          </w:rPr>
          <w:t>подпункт</w:t>
        </w:r>
        <w:proofErr w:type="gramEnd"/>
        <w:r w:rsidR="00045E36">
          <w:rPr>
            <w:color w:val="0000FF"/>
          </w:rPr>
          <w:t xml:space="preserve"> "б"</w:t>
        </w:r>
      </w:hyperlink>
      <w:r w:rsidR="00045E36">
        <w:t xml:space="preserve"> дополнить абзацами следующего содержания:</w:t>
      </w:r>
    </w:p>
    <w:p w:rsidR="00045E36" w:rsidRDefault="00045E36">
      <w:pPr>
        <w:pStyle w:val="ConsPlusNormal"/>
        <w:ind w:firstLine="540"/>
        <w:jc w:val="both"/>
      </w:pPr>
      <w:r>
        <w:t xml:space="preserve">"заявление гражданского служащего о невозможности выполнить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lastRenderedPageBreak/>
        <w:t>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уведомление</w:t>
      </w:r>
      <w:proofErr w:type="gramEnd"/>
      <w:r>
        <w:t xml:space="preserve">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p w:rsidR="00045E36" w:rsidRDefault="00282DA2">
      <w:pPr>
        <w:pStyle w:val="ConsPlusNormal"/>
        <w:ind w:firstLine="540"/>
        <w:jc w:val="both"/>
      </w:pPr>
      <w:hyperlink r:id="rId11" w:history="1">
        <w:proofErr w:type="gramStart"/>
        <w:r w:rsidR="00045E36">
          <w:rPr>
            <w:color w:val="0000FF"/>
          </w:rPr>
          <w:t>подпункт</w:t>
        </w:r>
        <w:proofErr w:type="gramEnd"/>
        <w:r w:rsidR="00045E36">
          <w:rPr>
            <w:color w:val="0000FF"/>
          </w:rPr>
          <w:t xml:space="preserve"> "д"</w:t>
        </w:r>
      </w:hyperlink>
      <w:r w:rsidR="00045E36">
        <w:t xml:space="preserve"> изложить в следующей редакции:</w:t>
      </w:r>
    </w:p>
    <w:p w:rsidR="00045E36" w:rsidRDefault="00045E36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1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центральный аппарат Следственного комитета (следственный орган) уведомление коммерческой или некоммерческой организации о заключении с гражданином, замещавшим в центральном аппарате Следственного комитета (следственном органе) должность федеральной государственной гражданской службы, включенную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Следственного комитета N 67,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центральном аппарате Следственного комитета (следственном органе),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из </w:t>
      </w:r>
      <w:hyperlink r:id="rId15" w:history="1">
        <w:r>
          <w:rPr>
            <w:color w:val="0000FF"/>
          </w:rPr>
          <w:t>пункта 4.2.1</w:t>
        </w:r>
      </w:hyperlink>
      <w:r>
        <w:t xml:space="preserve"> предложение "Обращение, заключение и другие материалы в течение двух рабочих дней со дня поступления обращения представляются председателю комиссии." исключить;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из </w:t>
      </w:r>
      <w:hyperlink r:id="rId16" w:history="1">
        <w:r>
          <w:rPr>
            <w:color w:val="0000FF"/>
          </w:rPr>
          <w:t>пункта 4.2.3</w:t>
        </w:r>
      </w:hyperlink>
      <w:r>
        <w:t xml:space="preserve"> предложение "Уведомление, заключение и другие материалы в течение десяти рабочих дней со дня поступления уведомления представляются председателю комиссии." исключить;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пунктами 4.2.4 и 4.2.5 следующего содержания:</w:t>
      </w:r>
    </w:p>
    <w:p w:rsidR="00045E36" w:rsidRDefault="00045E36">
      <w:pPr>
        <w:pStyle w:val="ConsPlusNormal"/>
        <w:ind w:firstLine="540"/>
        <w:jc w:val="both"/>
      </w:pPr>
      <w:r>
        <w:t>"4.2.4. Уведомление, указанное в абзаце пятом подпункта "б" пункта 4.1 настоящего Положения,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45E36" w:rsidRDefault="00045E36">
      <w:pPr>
        <w:pStyle w:val="ConsPlusNormal"/>
        <w:ind w:firstLine="540"/>
        <w:jc w:val="both"/>
      </w:pPr>
      <w:r>
        <w:t xml:space="preserve">4.2.5. При подготовке мотивированного заключения по результатам рассмотрения обращения, указанного в абзаце втором подпункта "б" пункта 4.1 настоящего Положения, или уведомлений, указанных в абзаце пятом подпункта "б" и подпункте "д" пункта 4.1 настоящего Положения, должностные лица подразделения кадровой службы Следственного комитета по профилактике коррупционных и иных правонарушений, либо должностное лицо кадровой службы Следственного комитета, ответственное за профилактику коррупционных и иных правонарушений имеют право проводить собеседование с гражданским служащим, представившим обращение или уведомление, получать от него письменные пояснения, а Председатель Следственного комитета (руководитель следственного органа) или его заместитель (председатель комиссии)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</w:t>
      </w:r>
      <w:r>
        <w:lastRenderedPageBreak/>
        <w:t>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r:id="rId18" w:history="1">
        <w:r>
          <w:rPr>
            <w:color w:val="0000FF"/>
          </w:rPr>
          <w:t>подпункт "а" пункта 4.3</w:t>
        </w:r>
      </w:hyperlink>
      <w:r>
        <w:t xml:space="preserve"> изложить в следующей редакции:</w:t>
      </w:r>
    </w:p>
    <w:p w:rsidR="00045E36" w:rsidRDefault="00045E36">
      <w:pPr>
        <w:pStyle w:val="ConsPlusNormal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4.3.1 и 4.3.2 настоящего Положения;";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19" w:history="1">
        <w:r>
          <w:rPr>
            <w:color w:val="0000FF"/>
          </w:rPr>
          <w:t>пункте 4.3.1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20" w:history="1">
        <w:r>
          <w:rPr>
            <w:color w:val="0000FF"/>
          </w:rPr>
          <w:t>пункт 4.9</w:t>
        </w:r>
      </w:hyperlink>
      <w:r>
        <w:t xml:space="preserve"> изложить в следующей редакции:</w:t>
      </w:r>
    </w:p>
    <w:p w:rsidR="00045E36" w:rsidRDefault="00045E36">
      <w:pPr>
        <w:pStyle w:val="ConsPlusNormal"/>
        <w:ind w:firstLine="540"/>
        <w:jc w:val="both"/>
      </w:pPr>
      <w:r>
        <w:t>"4.9.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федеральной государственной гражданской службы в центральном аппарате Следственного комитета (следственном органе).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4.1 настоящего Положения.";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4.9.1 следующего содержания:</w:t>
      </w:r>
    </w:p>
    <w:p w:rsidR="00045E36" w:rsidRDefault="00045E36">
      <w:pPr>
        <w:pStyle w:val="ConsPlusNormal"/>
        <w:ind w:firstLine="540"/>
        <w:jc w:val="both"/>
      </w:pPr>
      <w:r>
        <w:t>"4.9.1. Заседания комиссии могут проводиться в отсутствие гражданского служащего или гражданина в случае: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если в обращении, заявлении или уведомлении, предусмотренных подпунктом "б" пункта 4.1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пунктами 4.15.2 и 4.15.3 следующего содержания:</w:t>
      </w:r>
    </w:p>
    <w:p w:rsidR="00045E36" w:rsidRDefault="00045E36">
      <w:pPr>
        <w:pStyle w:val="ConsPlusNormal"/>
        <w:ind w:firstLine="540"/>
        <w:jc w:val="both"/>
      </w:pPr>
      <w:r>
        <w:t>"4.15.2. По итогам рассмотрения вопроса, указанного в абзаце четвертом подпункта "б" пункта 4.1 настоящего Положения, комиссия принимает одно из следующих решений:</w:t>
      </w:r>
    </w:p>
    <w:p w:rsidR="00045E36" w:rsidRDefault="00045E36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гражданским служащим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45E36" w:rsidRDefault="00045E36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гражданским служащим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Следственного комитета (руководителю следственного органа) применить к гражданскому служащему конкретную меру ответственности.</w:t>
      </w:r>
    </w:p>
    <w:p w:rsidR="00045E36" w:rsidRDefault="00045E36">
      <w:pPr>
        <w:pStyle w:val="ConsPlusNormal"/>
        <w:ind w:firstLine="540"/>
        <w:jc w:val="both"/>
      </w:pPr>
      <w:r>
        <w:t>4.15.3. По итогам рассмотрения вопроса, указанного в абзаце пятом подпункта "б" пункта 4.1 настоящего Положения, комиссия принимает одно из следующих решений: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гражданским служащим должностных обязанностей конфликт интересов отсутствует;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Следственного комитета (руководителю следственного органа) принять меры по урегулированию конфликта интересов или по недопущению его возникновения;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признать, что гражданский служащий не соблюдал требования об урегулировании </w:t>
      </w:r>
      <w:r>
        <w:lastRenderedPageBreak/>
        <w:t>конфликта интересов. В этом случае комиссия рекомендует Председателю Следственного комитета (руководителю следственного органа) применить к гражданскому служащему конкретную меру ответственности.";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) </w:t>
      </w:r>
      <w:hyperlink r:id="rId25" w:history="1">
        <w:r>
          <w:rPr>
            <w:color w:val="0000FF"/>
          </w:rPr>
          <w:t>пункт 4.16</w:t>
        </w:r>
      </w:hyperlink>
      <w:r>
        <w:t xml:space="preserve"> изложить в следующей редакции:</w:t>
      </w:r>
    </w:p>
    <w:p w:rsidR="00045E36" w:rsidRDefault="00045E36">
      <w:pPr>
        <w:pStyle w:val="ConsPlusNormal"/>
        <w:ind w:firstLine="540"/>
        <w:jc w:val="both"/>
      </w:pPr>
      <w:r>
        <w:t>"4.16. По итогам рассмотрения вопросов, указанных в подпунктах "а", "б", "г" и "д" пункта 4.1 настоящего Положения, и при наличии к тому оснований комиссия может принять иное решение, чем это предусмотрено пунктами 4.12 - 4.15, 4.15.1 - 4.15.3 и 4.16.1 настоящего Положения. Основания и мотивы принятия такого решения должны быть отражены в протоколе заседания комиссии.";</w:t>
      </w:r>
    </w:p>
    <w:p w:rsidR="00045E36" w:rsidRDefault="00045E36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 xml:space="preserve">) в </w:t>
      </w:r>
      <w:hyperlink r:id="rId26" w:history="1">
        <w:r>
          <w:rPr>
            <w:color w:val="0000FF"/>
          </w:rPr>
          <w:t>пункте 5.4</w:t>
        </w:r>
      </w:hyperlink>
      <w:r>
        <w:t xml:space="preserve"> слова "3-дневный срок" заменить словами "7-дневный срок".</w:t>
      </w:r>
    </w:p>
    <w:p w:rsidR="00045E36" w:rsidRDefault="00045E36">
      <w:pPr>
        <w:pStyle w:val="ConsPlusNormal"/>
        <w:jc w:val="both"/>
      </w:pPr>
    </w:p>
    <w:p w:rsidR="00045E36" w:rsidRDefault="00045E36">
      <w:pPr>
        <w:pStyle w:val="ConsPlusNormal"/>
        <w:jc w:val="right"/>
      </w:pPr>
      <w:r>
        <w:t>Председатель</w:t>
      </w:r>
    </w:p>
    <w:p w:rsidR="00045E36" w:rsidRDefault="00045E36">
      <w:pPr>
        <w:pStyle w:val="ConsPlusNormal"/>
        <w:jc w:val="right"/>
      </w:pPr>
      <w:r>
        <w:t>Следственного комитета</w:t>
      </w:r>
    </w:p>
    <w:p w:rsidR="00045E36" w:rsidRDefault="00045E36">
      <w:pPr>
        <w:pStyle w:val="ConsPlusNormal"/>
        <w:jc w:val="right"/>
      </w:pPr>
      <w:r>
        <w:t>Российской Федерации</w:t>
      </w:r>
    </w:p>
    <w:p w:rsidR="00045E36" w:rsidRDefault="00045E36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юстиции</w:t>
      </w:r>
    </w:p>
    <w:p w:rsidR="00045E36" w:rsidRDefault="00045E36">
      <w:pPr>
        <w:pStyle w:val="ConsPlusNormal"/>
        <w:jc w:val="right"/>
      </w:pPr>
      <w:r>
        <w:t>Российской Федерации</w:t>
      </w:r>
    </w:p>
    <w:p w:rsidR="00045E36" w:rsidRDefault="00045E36">
      <w:pPr>
        <w:pStyle w:val="ConsPlusNormal"/>
        <w:jc w:val="right"/>
      </w:pPr>
      <w:r>
        <w:t>А.И.БАСТРЫКИН</w:t>
      </w:r>
    </w:p>
    <w:p w:rsidR="00045E36" w:rsidRDefault="00045E36">
      <w:pPr>
        <w:pStyle w:val="ConsPlusNormal"/>
        <w:jc w:val="both"/>
      </w:pPr>
    </w:p>
    <w:p w:rsidR="00045E36" w:rsidRDefault="00045E36">
      <w:pPr>
        <w:pStyle w:val="ConsPlusNormal"/>
        <w:jc w:val="both"/>
      </w:pPr>
    </w:p>
    <w:p w:rsidR="00045E36" w:rsidRDefault="00045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BC" w:rsidRDefault="00E54BBC"/>
    <w:sectPr w:rsidR="00E54BBC" w:rsidSect="001B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6"/>
    <w:rsid w:val="00045E36"/>
    <w:rsid w:val="00282DA2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134F-3B1F-4EFD-9BF1-BABFD6AB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AD11AD2567287E819A27BE74ADDDDD737F223B4BD57DE2A6F5A4A3F2288BD86350F83809BAE55E0I2L" TargetMode="External"/><Relationship Id="rId13" Type="http://schemas.openxmlformats.org/officeDocument/2006/relationships/hyperlink" Target="consultantplus://offline/ref=715AD11AD2567287E819A27BE74ADDDDD430F322B6BD57DE2A6F5A4A3F2288BD86350F83879AEAIDL" TargetMode="External"/><Relationship Id="rId18" Type="http://schemas.openxmlformats.org/officeDocument/2006/relationships/hyperlink" Target="consultantplus://offline/ref=715AD11AD2567287E819A27BE74ADDDDD737F223B4BD57DE2A6F5A4A3F2288BD86350F83E8I4L" TargetMode="External"/><Relationship Id="rId26" Type="http://schemas.openxmlformats.org/officeDocument/2006/relationships/hyperlink" Target="consultantplus://offline/ref=715AD11AD2567287E819A27BE74ADDDDD737F223B4BD57DE2A6F5A4A3F2288BD86350F83809BAF57E0I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5AD11AD2567287E819A27BE74ADDDDD737F223B4BD57DE2A6F5A4A3F2288BD86350F83809BAE50E0I7L" TargetMode="External"/><Relationship Id="rId7" Type="http://schemas.openxmlformats.org/officeDocument/2006/relationships/hyperlink" Target="consultantplus://offline/ref=715AD11AD2567287E819A27BE74ADDDDD737F223B4BD57DE2A6F5A4A3F2288BD86350F83809BAE50E0I7L" TargetMode="External"/><Relationship Id="rId12" Type="http://schemas.openxmlformats.org/officeDocument/2006/relationships/hyperlink" Target="consultantplus://offline/ref=715AD11AD2567287E819A27BE74ADDDDD739F72AB6B957DE2A6F5A4A3F2288BD86350F81E8I3L" TargetMode="External"/><Relationship Id="rId17" Type="http://schemas.openxmlformats.org/officeDocument/2006/relationships/hyperlink" Target="consultantplus://offline/ref=715AD11AD2567287E819A27BE74ADDDDD737F223B4BD57DE2A6F5A4A3F2288BD86350F83809BAE50E0I7L" TargetMode="External"/><Relationship Id="rId25" Type="http://schemas.openxmlformats.org/officeDocument/2006/relationships/hyperlink" Target="consultantplus://offline/ref=715AD11AD2567287E819A27BE74ADDDDD737F223B4BD57DE2A6F5A4A3F2288BD86350F83809BAF51E0I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5AD11AD2567287E819A27BE74ADDDDD737F223B4BD57DE2A6F5A4A3F2288BD86350F83E8I3L" TargetMode="External"/><Relationship Id="rId20" Type="http://schemas.openxmlformats.org/officeDocument/2006/relationships/hyperlink" Target="consultantplus://offline/ref=715AD11AD2567287E819A27BE74ADDDDD737F223B4BD57DE2A6F5A4A3F2288BD86350F83E8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AD11AD2567287E819A27BE74ADDDDD739F22DB2B657DE2A6F5A4A3F2288BD86350F83809BAF51E0ICL" TargetMode="External"/><Relationship Id="rId11" Type="http://schemas.openxmlformats.org/officeDocument/2006/relationships/hyperlink" Target="consultantplus://offline/ref=715AD11AD2567287E819A27BE74ADDDDD737F223B4BD57DE2A6F5A4A3F2288BD86350F83E8I0L" TargetMode="External"/><Relationship Id="rId24" Type="http://schemas.openxmlformats.org/officeDocument/2006/relationships/hyperlink" Target="consultantplus://offline/ref=715AD11AD2567287E819A27BE74ADDDDD738FA2FB9BE57DE2A6F5A4A3FE2I2L" TargetMode="External"/><Relationship Id="rId5" Type="http://schemas.openxmlformats.org/officeDocument/2006/relationships/hyperlink" Target="consultantplus://offline/ref=715AD11AD2567287E819A27BE74ADDDDD739F322B8B957DE2A6F5A4A3FE2I2L" TargetMode="External"/><Relationship Id="rId15" Type="http://schemas.openxmlformats.org/officeDocument/2006/relationships/hyperlink" Target="consultantplus://offline/ref=715AD11AD2567287E819A27BE74ADDDDD737F223B4BD57DE2A6F5A4A3F2288BD86350F83E8I1L" TargetMode="External"/><Relationship Id="rId23" Type="http://schemas.openxmlformats.org/officeDocument/2006/relationships/hyperlink" Target="consultantplus://offline/ref=715AD11AD2567287E819A27BE74ADDDDD738FA2FB9BE57DE2A6F5A4A3FE2I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5AD11AD2567287E819A27BE74ADDDDD430F322B3BD57DE2A6F5A4A3FE2I2L" TargetMode="External"/><Relationship Id="rId19" Type="http://schemas.openxmlformats.org/officeDocument/2006/relationships/hyperlink" Target="consultantplus://offline/ref=715AD11AD2567287E819A27BE74ADDDDD737F223B4BD57DE2A6F5A4A3F2288BD86350F83E8I5L" TargetMode="External"/><Relationship Id="rId4" Type="http://schemas.openxmlformats.org/officeDocument/2006/relationships/hyperlink" Target="consultantplus://offline/ref=715AD11AD2567287E819A27BE74ADDDDD738F02AB2B857DE2A6F5A4A3FE2I2L" TargetMode="External"/><Relationship Id="rId9" Type="http://schemas.openxmlformats.org/officeDocument/2006/relationships/hyperlink" Target="consultantplus://offline/ref=715AD11AD2567287E819A27BE74ADDDDD737F223B4BD57DE2A6F5A4A3F2288BD86350F83809BAE54E0I4L" TargetMode="External"/><Relationship Id="rId14" Type="http://schemas.openxmlformats.org/officeDocument/2006/relationships/hyperlink" Target="consultantplus://offline/ref=715AD11AD2567287E819A27BE74ADDDDD733FB2EB3BD57DE2A6F5A4A3F2288BD86350F83809BAE52E0I5L" TargetMode="External"/><Relationship Id="rId22" Type="http://schemas.openxmlformats.org/officeDocument/2006/relationships/hyperlink" Target="consultantplus://offline/ref=715AD11AD2567287E819A27BE74ADDDDD737F223B4BD57DE2A6F5A4A3F2288BD86350F83809BAE50E0I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2</cp:revision>
  <dcterms:created xsi:type="dcterms:W3CDTF">2016-07-29T11:08:00Z</dcterms:created>
  <dcterms:modified xsi:type="dcterms:W3CDTF">2016-07-29T11:13:00Z</dcterms:modified>
</cp:coreProperties>
</file>